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41" w:rsidRPr="00520041" w:rsidRDefault="00520041" w:rsidP="00520041">
      <w:pPr>
        <w:jc w:val="both"/>
        <w:rPr>
          <w:rFonts w:ascii="Verdana" w:hAnsi="Verdana"/>
          <w:b/>
          <w:sz w:val="22"/>
          <w:szCs w:val="22"/>
          <w:u w:val="single"/>
          <w:lang w:val="en-GB" w:eastAsia="ar-SA"/>
        </w:rPr>
      </w:pPr>
      <w:r w:rsidRPr="00520041">
        <w:rPr>
          <w:rFonts w:ascii="Verdana" w:hAnsi="Verdana"/>
          <w:b/>
          <w:sz w:val="22"/>
          <w:szCs w:val="22"/>
          <w:u w:val="single"/>
          <w:lang w:val="en-GB" w:eastAsia="ar-SA"/>
        </w:rPr>
        <w:t>PE: Physical Education</w:t>
      </w:r>
    </w:p>
    <w:p w:rsidR="00520041" w:rsidRPr="00520041" w:rsidRDefault="00520041" w:rsidP="00520041">
      <w:pPr>
        <w:suppressAutoHyphens/>
        <w:jc w:val="both"/>
        <w:rPr>
          <w:rFonts w:ascii="Verdana" w:hAnsi="Verdana"/>
          <w:sz w:val="22"/>
          <w:szCs w:val="22"/>
          <w:lang w:val="en-GB" w:eastAsia="ar-SA"/>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0206"/>
        <w:gridCol w:w="2835"/>
      </w:tblGrid>
      <w:tr w:rsidR="00520041" w:rsidRPr="00520041" w:rsidTr="00520041">
        <w:tc>
          <w:tcPr>
            <w:tcW w:w="2269" w:type="dxa"/>
            <w:shd w:val="clear" w:color="auto" w:fill="D9D9D9"/>
          </w:tcPr>
          <w:p w:rsidR="00520041" w:rsidRPr="00520041" w:rsidRDefault="00520041" w:rsidP="00520041">
            <w:pPr>
              <w:suppressAutoHyphens/>
              <w:jc w:val="center"/>
              <w:rPr>
                <w:rFonts w:ascii="Verdana" w:hAnsi="Verdana"/>
                <w:b/>
                <w:sz w:val="22"/>
                <w:szCs w:val="22"/>
                <w:lang w:val="en-GB" w:eastAsia="ar-SA"/>
              </w:rPr>
            </w:pPr>
            <w:r w:rsidRPr="00520041">
              <w:rPr>
                <w:rFonts w:ascii="Verdana" w:hAnsi="Verdana"/>
                <w:b/>
                <w:sz w:val="22"/>
                <w:szCs w:val="22"/>
                <w:lang w:val="en-GB" w:eastAsia="ar-SA"/>
              </w:rPr>
              <w:t>INTENT</w:t>
            </w:r>
          </w:p>
        </w:tc>
        <w:tc>
          <w:tcPr>
            <w:tcW w:w="10206" w:type="dxa"/>
            <w:shd w:val="clear" w:color="auto" w:fill="D9D9D9"/>
          </w:tcPr>
          <w:p w:rsidR="00520041" w:rsidRPr="00520041" w:rsidRDefault="00520041" w:rsidP="00520041">
            <w:pPr>
              <w:suppressAutoHyphens/>
              <w:jc w:val="center"/>
              <w:rPr>
                <w:rFonts w:ascii="Verdana" w:hAnsi="Verdana"/>
                <w:b/>
                <w:sz w:val="22"/>
                <w:szCs w:val="22"/>
                <w:lang w:val="en-GB" w:eastAsia="ar-SA"/>
              </w:rPr>
            </w:pPr>
            <w:r w:rsidRPr="00520041">
              <w:rPr>
                <w:rFonts w:ascii="Verdana" w:hAnsi="Verdana"/>
                <w:b/>
                <w:sz w:val="22"/>
                <w:szCs w:val="22"/>
                <w:lang w:val="en-GB" w:eastAsia="ar-SA"/>
              </w:rPr>
              <w:t>IMPLEMENTATION</w:t>
            </w:r>
          </w:p>
        </w:tc>
        <w:tc>
          <w:tcPr>
            <w:tcW w:w="2835" w:type="dxa"/>
            <w:shd w:val="clear" w:color="auto" w:fill="D9D9D9"/>
          </w:tcPr>
          <w:p w:rsidR="00520041" w:rsidRPr="00520041" w:rsidRDefault="00520041" w:rsidP="00520041">
            <w:pPr>
              <w:suppressAutoHyphens/>
              <w:jc w:val="center"/>
              <w:rPr>
                <w:rFonts w:ascii="Verdana" w:hAnsi="Verdana"/>
                <w:b/>
                <w:sz w:val="22"/>
                <w:szCs w:val="22"/>
                <w:lang w:val="en-GB" w:eastAsia="ar-SA"/>
              </w:rPr>
            </w:pPr>
            <w:r w:rsidRPr="00520041">
              <w:rPr>
                <w:rFonts w:ascii="Verdana" w:hAnsi="Verdana"/>
                <w:b/>
                <w:sz w:val="22"/>
                <w:szCs w:val="22"/>
                <w:lang w:val="en-GB" w:eastAsia="ar-SA"/>
              </w:rPr>
              <w:t>IMPACT</w:t>
            </w:r>
          </w:p>
        </w:tc>
      </w:tr>
      <w:tr w:rsidR="00520041" w:rsidRPr="00520041" w:rsidTr="00520041">
        <w:tc>
          <w:tcPr>
            <w:tcW w:w="2269" w:type="dxa"/>
            <w:shd w:val="clear" w:color="auto" w:fill="auto"/>
          </w:tcPr>
          <w:p w:rsidR="00520041" w:rsidRPr="00520041" w:rsidRDefault="00520041" w:rsidP="00520041">
            <w:pPr>
              <w:tabs>
                <w:tab w:val="left" w:pos="720"/>
              </w:tabs>
              <w:suppressAutoHyphens/>
              <w:rPr>
                <w:rFonts w:ascii="Verdana" w:hAnsi="Verdana"/>
                <w:sz w:val="19"/>
                <w:szCs w:val="19"/>
                <w:lang w:val="en-GB" w:eastAsia="ar-SA"/>
              </w:rPr>
            </w:pPr>
            <w:r w:rsidRPr="00520041">
              <w:rPr>
                <w:rFonts w:ascii="Verdana" w:hAnsi="Verdana"/>
                <w:sz w:val="19"/>
                <w:szCs w:val="19"/>
                <w:lang w:val="en-GB" w:eastAsia="ar-SA"/>
              </w:rPr>
              <w:t xml:space="preserve">At Branston Junior Academy we believe that both physical and mental activity is essential to promote children’s health and wellbeing. </w:t>
            </w:r>
          </w:p>
          <w:p w:rsidR="00520041" w:rsidRPr="00520041" w:rsidRDefault="00520041" w:rsidP="00520041">
            <w:pPr>
              <w:tabs>
                <w:tab w:val="left" w:pos="720"/>
              </w:tabs>
              <w:suppressAutoHyphens/>
              <w:rPr>
                <w:rFonts w:ascii="Verdana" w:hAnsi="Verdana"/>
                <w:sz w:val="19"/>
                <w:szCs w:val="19"/>
                <w:lang w:val="en-GB" w:eastAsia="ar-SA"/>
              </w:rPr>
            </w:pPr>
          </w:p>
          <w:p w:rsidR="00520041" w:rsidRPr="00520041" w:rsidRDefault="00520041" w:rsidP="00520041">
            <w:pPr>
              <w:tabs>
                <w:tab w:val="left" w:pos="720"/>
              </w:tabs>
              <w:suppressAutoHyphens/>
              <w:rPr>
                <w:rFonts w:ascii="Verdana" w:hAnsi="Verdana"/>
                <w:sz w:val="19"/>
                <w:szCs w:val="19"/>
                <w:lang w:val="en-GB" w:eastAsia="ar-SA"/>
              </w:rPr>
            </w:pPr>
            <w:r w:rsidRPr="00520041">
              <w:rPr>
                <w:rFonts w:ascii="Verdana" w:hAnsi="Verdana"/>
                <w:sz w:val="19"/>
                <w:szCs w:val="19"/>
                <w:lang w:val="en-GB" w:eastAsia="ar-SA"/>
              </w:rPr>
              <w:t xml:space="preserve">Through all forms of physical activity, children learn to develop the right attitudes and skills, especially in relation to PE and </w:t>
            </w:r>
            <w:proofErr w:type="gramStart"/>
            <w:r w:rsidRPr="00520041">
              <w:rPr>
                <w:rFonts w:ascii="Verdana" w:hAnsi="Verdana"/>
                <w:sz w:val="19"/>
                <w:szCs w:val="19"/>
                <w:lang w:val="en-GB" w:eastAsia="ar-SA"/>
              </w:rPr>
              <w:t>Games, that</w:t>
            </w:r>
            <w:proofErr w:type="gramEnd"/>
            <w:r w:rsidRPr="00520041">
              <w:rPr>
                <w:rFonts w:ascii="Verdana" w:hAnsi="Verdana"/>
                <w:sz w:val="19"/>
                <w:szCs w:val="19"/>
                <w:lang w:val="en-GB" w:eastAsia="ar-SA"/>
              </w:rPr>
              <w:t xml:space="preserve"> will enable them to live long, healthy lives.</w:t>
            </w:r>
          </w:p>
          <w:p w:rsidR="00520041" w:rsidRPr="00520041" w:rsidRDefault="00520041" w:rsidP="00520041">
            <w:pPr>
              <w:tabs>
                <w:tab w:val="left" w:pos="720"/>
              </w:tabs>
              <w:suppressAutoHyphens/>
              <w:rPr>
                <w:rFonts w:ascii="Verdana" w:hAnsi="Verdana"/>
                <w:sz w:val="19"/>
                <w:szCs w:val="19"/>
                <w:lang w:val="en-GB" w:eastAsia="ar-SA"/>
              </w:rPr>
            </w:pPr>
          </w:p>
          <w:p w:rsidR="00520041" w:rsidRPr="00520041" w:rsidRDefault="00520041" w:rsidP="00520041">
            <w:pPr>
              <w:tabs>
                <w:tab w:val="left" w:pos="720"/>
              </w:tabs>
              <w:suppressAutoHyphens/>
              <w:rPr>
                <w:rFonts w:ascii="Verdana" w:hAnsi="Verdana"/>
                <w:sz w:val="19"/>
                <w:szCs w:val="19"/>
                <w:lang w:val="en-GB" w:eastAsia="ar-SA"/>
              </w:rPr>
            </w:pPr>
            <w:r w:rsidRPr="00520041">
              <w:rPr>
                <w:rFonts w:ascii="Verdana" w:hAnsi="Verdana"/>
                <w:sz w:val="19"/>
                <w:szCs w:val="19"/>
                <w:lang w:val="en-GB" w:eastAsia="ar-SA"/>
              </w:rPr>
              <w:t xml:space="preserve">We believe that physical activity is essential in learning such skills as teamwork, cooperation, communication and obeying rules, as well as competition against one another and against children from other schools. </w:t>
            </w:r>
            <w:r w:rsidRPr="00520041">
              <w:rPr>
                <w:rFonts w:ascii="Verdana" w:hAnsi="Verdana"/>
                <w:sz w:val="19"/>
                <w:szCs w:val="19"/>
                <w:lang w:val="en-GB" w:eastAsia="ar-SA"/>
              </w:rPr>
              <w:br/>
            </w:r>
          </w:p>
          <w:p w:rsidR="00520041" w:rsidRPr="00520041" w:rsidRDefault="00520041" w:rsidP="00520041">
            <w:pPr>
              <w:suppressAutoHyphens/>
              <w:rPr>
                <w:rFonts w:ascii="Verdana" w:hAnsi="Verdana"/>
                <w:sz w:val="19"/>
                <w:szCs w:val="19"/>
                <w:lang w:val="en-GB" w:eastAsia="ar-SA"/>
              </w:rPr>
            </w:pPr>
          </w:p>
        </w:tc>
        <w:tc>
          <w:tcPr>
            <w:tcW w:w="10206" w:type="dxa"/>
            <w:shd w:val="clear" w:color="auto" w:fill="auto"/>
          </w:tcPr>
          <w:p w:rsidR="00520041" w:rsidRPr="00520041" w:rsidRDefault="00520041" w:rsidP="00520041">
            <w:pPr>
              <w:suppressAutoHyphens/>
              <w:rPr>
                <w:rFonts w:ascii="Verdana" w:hAnsi="Verdana"/>
                <w:sz w:val="19"/>
                <w:szCs w:val="19"/>
                <w:lang w:val="en-GB" w:eastAsia="ar-SA"/>
              </w:rPr>
            </w:pPr>
            <w:r w:rsidRPr="00520041">
              <w:rPr>
                <w:rFonts w:ascii="Verdana" w:hAnsi="Verdana"/>
                <w:sz w:val="19"/>
                <w:szCs w:val="19"/>
                <w:lang w:val="en-GB" w:eastAsia="ar-SA"/>
              </w:rPr>
              <w:t xml:space="preserve">PE is planned progressively, using the National Curriculum, ‘Key Skills’ from our Curriculum and the ‘Complete PE’ scheme, which focuses on skills. It is taught for 2 hours per week, every term. Where appropriate, links are made to other areas of the curriculum and the overall termly topic. </w:t>
            </w:r>
          </w:p>
          <w:p w:rsidR="00520041" w:rsidRPr="00520041" w:rsidRDefault="00520041" w:rsidP="00520041">
            <w:pPr>
              <w:suppressAutoHyphens/>
              <w:rPr>
                <w:rFonts w:ascii="Verdana" w:hAnsi="Verdana"/>
                <w:sz w:val="12"/>
                <w:szCs w:val="12"/>
                <w:lang w:val="en-GB" w:eastAsia="ar-SA"/>
              </w:rPr>
            </w:pPr>
          </w:p>
          <w:p w:rsidR="00520041" w:rsidRPr="00520041" w:rsidRDefault="00520041" w:rsidP="00520041">
            <w:pPr>
              <w:suppressAutoHyphens/>
              <w:rPr>
                <w:rFonts w:ascii="Verdana" w:hAnsi="Verdana"/>
                <w:sz w:val="19"/>
                <w:szCs w:val="19"/>
                <w:lang w:val="en-GB" w:eastAsia="ar-SA"/>
              </w:rPr>
            </w:pPr>
            <w:r w:rsidRPr="00520041">
              <w:rPr>
                <w:rFonts w:ascii="Verdana" w:hAnsi="Verdana"/>
                <w:sz w:val="19"/>
                <w:szCs w:val="19"/>
                <w:lang w:val="en-GB" w:eastAsia="ar-SA"/>
              </w:rPr>
              <w:t>Children are taught in a range of ability groupings, with resources made equally accessible to all children.</w:t>
            </w:r>
          </w:p>
          <w:p w:rsidR="00520041" w:rsidRPr="00520041" w:rsidRDefault="00520041" w:rsidP="00520041">
            <w:pPr>
              <w:suppressAutoHyphens/>
              <w:rPr>
                <w:rFonts w:ascii="Verdana" w:hAnsi="Verdana"/>
                <w:sz w:val="12"/>
                <w:szCs w:val="12"/>
                <w:lang w:val="en-GB" w:eastAsia="ar-SA"/>
              </w:rPr>
            </w:pPr>
          </w:p>
          <w:p w:rsidR="00520041" w:rsidRPr="00520041" w:rsidRDefault="00520041" w:rsidP="00520041">
            <w:pPr>
              <w:suppressAutoHyphens/>
              <w:rPr>
                <w:rFonts w:ascii="Verdana" w:hAnsi="Verdana"/>
                <w:sz w:val="19"/>
                <w:szCs w:val="19"/>
                <w:lang w:val="en-GB" w:eastAsia="ar-SA"/>
              </w:rPr>
            </w:pPr>
            <w:r w:rsidRPr="00520041">
              <w:rPr>
                <w:rFonts w:ascii="Verdana" w:hAnsi="Verdana"/>
                <w:sz w:val="19"/>
                <w:szCs w:val="19"/>
                <w:lang w:val="en-GB" w:eastAsia="ar-SA"/>
              </w:rPr>
              <w:t xml:space="preserve">All children are provided with opportunities for extra-curricular activities. This includes a daily session to run round the perimeter of the field, with the overall aim of being able to ‘run the mile’ by the time they have reached the end of Year 6. </w:t>
            </w:r>
          </w:p>
          <w:p w:rsidR="00520041" w:rsidRPr="00520041" w:rsidRDefault="00520041" w:rsidP="00520041">
            <w:pPr>
              <w:suppressAutoHyphens/>
              <w:rPr>
                <w:rFonts w:ascii="Verdana" w:hAnsi="Verdana"/>
                <w:sz w:val="12"/>
                <w:szCs w:val="12"/>
                <w:lang w:val="en-GB" w:eastAsia="ar-SA"/>
              </w:rPr>
            </w:pPr>
          </w:p>
          <w:p w:rsidR="00520041" w:rsidRPr="00520041" w:rsidRDefault="00520041" w:rsidP="00520041">
            <w:pPr>
              <w:suppressAutoHyphens/>
              <w:rPr>
                <w:rFonts w:ascii="Verdana" w:hAnsi="Verdana"/>
                <w:sz w:val="19"/>
                <w:szCs w:val="19"/>
                <w:lang w:val="en-GB" w:eastAsia="ar-SA"/>
              </w:rPr>
            </w:pPr>
            <w:r w:rsidRPr="00520041">
              <w:rPr>
                <w:rFonts w:ascii="Verdana" w:hAnsi="Verdana"/>
                <w:sz w:val="19"/>
                <w:szCs w:val="19"/>
                <w:lang w:val="en-GB" w:eastAsia="ar-SA"/>
              </w:rPr>
              <w:t>Children are taught to respect the health and safety of themselves and others. The academy also ensures the health and safety of the children is not compromised by carrying out generic risk assessments for regularly occurring activities and activity-specific risk assessments for those activities which take place off site (</w:t>
            </w:r>
            <w:proofErr w:type="spellStart"/>
            <w:r w:rsidRPr="00520041">
              <w:rPr>
                <w:rFonts w:ascii="Verdana" w:hAnsi="Verdana"/>
                <w:sz w:val="19"/>
                <w:szCs w:val="19"/>
                <w:lang w:val="en-GB" w:eastAsia="ar-SA"/>
              </w:rPr>
              <w:t>eg</w:t>
            </w:r>
            <w:proofErr w:type="spellEnd"/>
            <w:r w:rsidRPr="00520041">
              <w:rPr>
                <w:rFonts w:ascii="Verdana" w:hAnsi="Verdana"/>
                <w:sz w:val="19"/>
                <w:szCs w:val="19"/>
                <w:lang w:val="en-GB" w:eastAsia="ar-SA"/>
              </w:rPr>
              <w:t>; orienteering, residential visits) or which occur occasionally.</w:t>
            </w:r>
          </w:p>
          <w:p w:rsidR="00520041" w:rsidRPr="00520041" w:rsidRDefault="00520041" w:rsidP="00520041">
            <w:pPr>
              <w:suppressAutoHyphens/>
              <w:rPr>
                <w:rFonts w:ascii="Verdana" w:hAnsi="Verdana"/>
                <w:sz w:val="12"/>
                <w:szCs w:val="12"/>
                <w:lang w:val="en-GB" w:eastAsia="ar-SA"/>
              </w:rPr>
            </w:pPr>
          </w:p>
          <w:p w:rsidR="00520041" w:rsidRPr="00520041" w:rsidRDefault="00520041" w:rsidP="00520041">
            <w:pPr>
              <w:suppressAutoHyphens/>
              <w:rPr>
                <w:rFonts w:ascii="Verdana" w:hAnsi="Verdana"/>
                <w:sz w:val="19"/>
                <w:szCs w:val="19"/>
                <w:lang w:val="en-GB" w:eastAsia="ar-SA"/>
              </w:rPr>
            </w:pPr>
            <w:r w:rsidRPr="00520041">
              <w:rPr>
                <w:rFonts w:ascii="Verdana" w:hAnsi="Verdana"/>
                <w:sz w:val="19"/>
                <w:szCs w:val="19"/>
                <w:lang w:val="en-GB" w:eastAsia="ar-SA"/>
              </w:rPr>
              <w:t>The academy has a register of gifted and talented children who excel at physical activities. It seeks to provide these children with opportunities to develop their skills and talents by linking them with the appropriate outside agencies.</w:t>
            </w:r>
          </w:p>
          <w:p w:rsidR="00520041" w:rsidRPr="00520041" w:rsidRDefault="00520041" w:rsidP="00520041">
            <w:pPr>
              <w:suppressAutoHyphens/>
              <w:rPr>
                <w:rFonts w:ascii="Verdana" w:hAnsi="Verdana"/>
                <w:sz w:val="12"/>
                <w:szCs w:val="12"/>
                <w:lang w:val="en-GB" w:eastAsia="ar-SA"/>
              </w:rPr>
            </w:pPr>
          </w:p>
          <w:p w:rsidR="00520041" w:rsidRPr="00520041" w:rsidRDefault="00520041" w:rsidP="00520041">
            <w:pPr>
              <w:suppressAutoHyphens/>
              <w:rPr>
                <w:rFonts w:ascii="Verdana" w:hAnsi="Verdana"/>
                <w:sz w:val="19"/>
                <w:szCs w:val="19"/>
                <w:lang w:val="en-GB" w:eastAsia="ar-SA"/>
              </w:rPr>
            </w:pPr>
            <w:r w:rsidRPr="00520041">
              <w:rPr>
                <w:rFonts w:ascii="Verdana" w:hAnsi="Verdana"/>
                <w:sz w:val="19"/>
                <w:szCs w:val="19"/>
                <w:lang w:val="en-GB" w:eastAsia="ar-SA"/>
              </w:rPr>
              <w:t>Extra-curricular activities are organised in addition to the statutory PE curriculum and children are invited to participate in these on a voluntary basis; this includes participating in various local tournaments and competitions. In addition, all children take part in a week of outdoor and adventurous activities during the summer term.  The Year 3/4 children are assessed for their swimming ability at the start of an academic year, with groups then being taken to the nearby pool at the local Secondary School, for lessons, along with any children in Year 6 who are deemed to need extra sessions.</w:t>
            </w:r>
          </w:p>
          <w:p w:rsidR="00520041" w:rsidRPr="00520041" w:rsidRDefault="00520041" w:rsidP="00520041">
            <w:pPr>
              <w:suppressAutoHyphens/>
              <w:rPr>
                <w:rFonts w:ascii="Verdana" w:hAnsi="Verdana"/>
                <w:sz w:val="12"/>
                <w:szCs w:val="12"/>
                <w:lang w:val="en-GB" w:eastAsia="ar-SA"/>
              </w:rPr>
            </w:pPr>
          </w:p>
          <w:p w:rsidR="00520041" w:rsidRPr="00520041" w:rsidRDefault="00520041" w:rsidP="00520041">
            <w:pPr>
              <w:suppressAutoHyphens/>
              <w:rPr>
                <w:rFonts w:ascii="Verdana" w:hAnsi="Verdana"/>
                <w:sz w:val="19"/>
                <w:szCs w:val="19"/>
                <w:lang w:val="en-GB" w:eastAsia="ar-SA"/>
              </w:rPr>
            </w:pPr>
            <w:r w:rsidRPr="00520041">
              <w:rPr>
                <w:rFonts w:ascii="Verdana" w:hAnsi="Verdana"/>
                <w:sz w:val="19"/>
                <w:szCs w:val="19"/>
                <w:lang w:val="en-GB" w:eastAsia="ar-SA"/>
              </w:rPr>
              <w:t>Children are encouraged to come to school other than by car. All children are eligible to cycle to the academy. All Year 6 children are eligible to take part in ‘</w:t>
            </w:r>
            <w:proofErr w:type="spellStart"/>
            <w:r w:rsidRPr="00520041">
              <w:rPr>
                <w:rFonts w:ascii="Verdana" w:hAnsi="Verdana"/>
                <w:sz w:val="19"/>
                <w:szCs w:val="19"/>
                <w:lang w:val="en-GB" w:eastAsia="ar-SA"/>
              </w:rPr>
              <w:t>Bikeability</w:t>
            </w:r>
            <w:proofErr w:type="spellEnd"/>
            <w:r w:rsidRPr="00520041">
              <w:rPr>
                <w:rFonts w:ascii="Verdana" w:hAnsi="Verdana"/>
                <w:sz w:val="19"/>
                <w:szCs w:val="19"/>
                <w:lang w:val="en-GB" w:eastAsia="ar-SA"/>
              </w:rPr>
              <w:t>’ sessions during Year 6.  The academy also takes part in appropriate local and national ‘healthy’ initiatives.</w:t>
            </w:r>
          </w:p>
          <w:p w:rsidR="00520041" w:rsidRPr="00520041" w:rsidRDefault="00520041" w:rsidP="00520041">
            <w:pPr>
              <w:suppressAutoHyphens/>
              <w:rPr>
                <w:rFonts w:ascii="Verdana" w:hAnsi="Verdana"/>
                <w:sz w:val="19"/>
                <w:szCs w:val="19"/>
                <w:lang w:val="en-GB" w:eastAsia="ar-SA"/>
              </w:rPr>
            </w:pPr>
          </w:p>
          <w:p w:rsidR="00520041" w:rsidRPr="00520041" w:rsidRDefault="00520041" w:rsidP="00520041">
            <w:pPr>
              <w:suppressAutoHyphens/>
              <w:rPr>
                <w:rFonts w:ascii="Verdana" w:hAnsi="Verdana"/>
                <w:sz w:val="19"/>
                <w:szCs w:val="19"/>
                <w:lang w:val="en-GB" w:eastAsia="ar-SA"/>
              </w:rPr>
            </w:pPr>
            <w:r w:rsidRPr="00520041">
              <w:rPr>
                <w:rFonts w:ascii="Verdana" w:hAnsi="Verdana"/>
                <w:sz w:val="19"/>
                <w:szCs w:val="19"/>
                <w:lang w:val="en-GB" w:eastAsia="ar-SA"/>
              </w:rPr>
              <w:t>Playtimes give children opportunities to enjoy physical activities in their free time. Children are encouraged to play co-operative games by the supervisors on duty. They have access to equipment which encouraged the development of physical activity skills such as balance, strength, coordination and assessment of risk.</w:t>
            </w:r>
          </w:p>
        </w:tc>
        <w:tc>
          <w:tcPr>
            <w:tcW w:w="2835" w:type="dxa"/>
            <w:shd w:val="clear" w:color="auto" w:fill="auto"/>
          </w:tcPr>
          <w:p w:rsidR="00520041" w:rsidRPr="00520041" w:rsidRDefault="00520041" w:rsidP="00520041">
            <w:pPr>
              <w:tabs>
                <w:tab w:val="left" w:pos="1440"/>
              </w:tabs>
              <w:suppressAutoHyphens/>
              <w:rPr>
                <w:rFonts w:ascii="Verdana" w:hAnsi="Verdana"/>
                <w:sz w:val="19"/>
                <w:szCs w:val="19"/>
                <w:lang w:val="en-GB" w:eastAsia="ar-SA"/>
              </w:rPr>
            </w:pPr>
            <w:r w:rsidRPr="00520041">
              <w:rPr>
                <w:rFonts w:ascii="Verdana" w:hAnsi="Verdana"/>
                <w:sz w:val="19"/>
                <w:szCs w:val="19"/>
                <w:lang w:val="en-GB" w:eastAsia="ar-SA"/>
              </w:rPr>
              <w:t xml:space="preserve">Progress and achievement is recorded in the ‘Skills Journal’ which details the key skills for all non-core subjects. This is an ongoing record for the four years that the child is a pupil at Branston Junior Academy. </w:t>
            </w:r>
          </w:p>
          <w:p w:rsidR="00520041" w:rsidRPr="00520041" w:rsidRDefault="00520041" w:rsidP="00520041">
            <w:pPr>
              <w:tabs>
                <w:tab w:val="left" w:pos="1440"/>
              </w:tabs>
              <w:suppressAutoHyphens/>
              <w:rPr>
                <w:rFonts w:ascii="Verdana" w:hAnsi="Verdana"/>
                <w:sz w:val="19"/>
                <w:szCs w:val="19"/>
                <w:lang w:val="en-GB" w:eastAsia="ar-SA"/>
              </w:rPr>
            </w:pPr>
          </w:p>
          <w:p w:rsidR="00520041" w:rsidRPr="00520041" w:rsidRDefault="00520041" w:rsidP="00520041">
            <w:pPr>
              <w:suppressAutoHyphens/>
              <w:rPr>
                <w:rFonts w:ascii="Verdana" w:hAnsi="Verdana"/>
                <w:sz w:val="19"/>
                <w:szCs w:val="19"/>
                <w:lang w:val="en-GB" w:eastAsia="ar-SA"/>
              </w:rPr>
            </w:pPr>
            <w:r w:rsidRPr="00520041">
              <w:rPr>
                <w:rFonts w:ascii="Verdana" w:hAnsi="Verdana"/>
                <w:sz w:val="19"/>
                <w:szCs w:val="19"/>
                <w:lang w:val="en-GB" w:eastAsia="ar-SA"/>
              </w:rPr>
              <w:t>As a result of studying PE, children are also equipped with:</w:t>
            </w:r>
          </w:p>
          <w:p w:rsidR="00520041" w:rsidRPr="00520041" w:rsidRDefault="00520041" w:rsidP="00520041">
            <w:pPr>
              <w:numPr>
                <w:ilvl w:val="0"/>
                <w:numId w:val="13"/>
              </w:numPr>
              <w:suppressAutoHyphens/>
              <w:rPr>
                <w:rFonts w:ascii="Verdana" w:hAnsi="Verdana"/>
                <w:sz w:val="19"/>
                <w:szCs w:val="19"/>
                <w:lang w:val="en-GB" w:eastAsia="ar-SA"/>
              </w:rPr>
            </w:pPr>
            <w:r w:rsidRPr="00520041">
              <w:rPr>
                <w:rFonts w:ascii="Verdana" w:hAnsi="Verdana"/>
                <w:sz w:val="19"/>
                <w:szCs w:val="19"/>
                <w:lang w:val="en-GB" w:eastAsia="ar-SA"/>
              </w:rPr>
              <w:t>a desire to be physically active</w:t>
            </w:r>
          </w:p>
          <w:p w:rsidR="00520041" w:rsidRPr="00520041" w:rsidRDefault="00520041" w:rsidP="00520041">
            <w:pPr>
              <w:numPr>
                <w:ilvl w:val="0"/>
                <w:numId w:val="13"/>
              </w:numPr>
              <w:suppressAutoHyphens/>
              <w:rPr>
                <w:rFonts w:ascii="Verdana" w:hAnsi="Verdana"/>
                <w:sz w:val="19"/>
                <w:szCs w:val="19"/>
                <w:lang w:val="en-GB" w:eastAsia="ar-SA"/>
              </w:rPr>
            </w:pPr>
            <w:r w:rsidRPr="00520041">
              <w:rPr>
                <w:rFonts w:ascii="Verdana" w:hAnsi="Verdana"/>
                <w:sz w:val="19"/>
                <w:szCs w:val="19"/>
                <w:lang w:val="en-GB" w:eastAsia="ar-SA"/>
              </w:rPr>
              <w:t>an understanding of how to look after their own physical and mental health</w:t>
            </w:r>
          </w:p>
          <w:p w:rsidR="00520041" w:rsidRPr="00520041" w:rsidRDefault="00520041" w:rsidP="00520041">
            <w:pPr>
              <w:numPr>
                <w:ilvl w:val="0"/>
                <w:numId w:val="13"/>
              </w:numPr>
              <w:suppressAutoHyphens/>
              <w:rPr>
                <w:rFonts w:ascii="Verdana" w:hAnsi="Verdana"/>
                <w:sz w:val="19"/>
                <w:szCs w:val="19"/>
                <w:lang w:val="en-GB" w:eastAsia="ar-SA"/>
              </w:rPr>
            </w:pPr>
            <w:r w:rsidRPr="00520041">
              <w:rPr>
                <w:rFonts w:ascii="Verdana" w:hAnsi="Verdana"/>
                <w:sz w:val="19"/>
                <w:szCs w:val="19"/>
                <w:lang w:val="en-GB" w:eastAsia="ar-SA"/>
              </w:rPr>
              <w:t>self-confidence to ‘have a go’</w:t>
            </w:r>
          </w:p>
          <w:p w:rsidR="00520041" w:rsidRPr="00520041" w:rsidRDefault="00520041" w:rsidP="00520041">
            <w:pPr>
              <w:numPr>
                <w:ilvl w:val="0"/>
                <w:numId w:val="13"/>
              </w:numPr>
              <w:suppressAutoHyphens/>
              <w:rPr>
                <w:rFonts w:ascii="Verdana" w:hAnsi="Verdana"/>
                <w:sz w:val="19"/>
                <w:szCs w:val="19"/>
                <w:lang w:val="en-GB" w:eastAsia="ar-SA"/>
              </w:rPr>
            </w:pPr>
            <w:r w:rsidRPr="00520041">
              <w:rPr>
                <w:rFonts w:ascii="Verdana" w:hAnsi="Verdana"/>
                <w:sz w:val="19"/>
                <w:szCs w:val="19"/>
                <w:lang w:val="en-GB" w:eastAsia="ar-SA"/>
              </w:rPr>
              <w:t>resilience to ‘keep going’</w:t>
            </w:r>
          </w:p>
          <w:p w:rsidR="00520041" w:rsidRPr="00520041" w:rsidRDefault="00520041" w:rsidP="00520041">
            <w:pPr>
              <w:numPr>
                <w:ilvl w:val="0"/>
                <w:numId w:val="13"/>
              </w:numPr>
              <w:suppressAutoHyphens/>
              <w:rPr>
                <w:rFonts w:ascii="Verdana" w:hAnsi="Verdana"/>
                <w:sz w:val="19"/>
                <w:szCs w:val="19"/>
                <w:lang w:val="en-GB" w:eastAsia="ar-SA"/>
              </w:rPr>
            </w:pPr>
            <w:r w:rsidRPr="00520041">
              <w:rPr>
                <w:rFonts w:ascii="Verdana" w:hAnsi="Verdana"/>
                <w:sz w:val="19"/>
                <w:szCs w:val="19"/>
                <w:lang w:val="en-GB" w:eastAsia="ar-SA"/>
              </w:rPr>
              <w:t>skills to work as part of a team</w:t>
            </w:r>
          </w:p>
          <w:p w:rsidR="00520041" w:rsidRPr="00520041" w:rsidRDefault="00520041" w:rsidP="00520041">
            <w:pPr>
              <w:numPr>
                <w:ilvl w:val="0"/>
                <w:numId w:val="13"/>
              </w:numPr>
              <w:suppressAutoHyphens/>
              <w:rPr>
                <w:rFonts w:ascii="Verdana" w:hAnsi="Verdana"/>
                <w:sz w:val="19"/>
                <w:szCs w:val="19"/>
                <w:lang w:val="en-GB" w:eastAsia="ar-SA"/>
              </w:rPr>
            </w:pPr>
            <w:r w:rsidRPr="00520041">
              <w:rPr>
                <w:rFonts w:ascii="Verdana" w:hAnsi="Verdana"/>
                <w:sz w:val="19"/>
                <w:szCs w:val="19"/>
                <w:lang w:val="en-GB" w:eastAsia="ar-SA"/>
              </w:rPr>
              <w:t>skills of being a great sportsperson – with a desire to win, but also the ability to praise someone else who may have achieved better</w:t>
            </w:r>
          </w:p>
          <w:p w:rsidR="00520041" w:rsidRPr="00520041" w:rsidRDefault="00520041" w:rsidP="00520041">
            <w:pPr>
              <w:suppressAutoHyphens/>
              <w:rPr>
                <w:rFonts w:ascii="Verdana" w:hAnsi="Verdana"/>
                <w:sz w:val="19"/>
                <w:szCs w:val="19"/>
                <w:lang w:val="en-GB" w:eastAsia="ar-SA"/>
              </w:rPr>
            </w:pPr>
          </w:p>
        </w:tc>
      </w:tr>
    </w:tbl>
    <w:p w:rsidR="00A2740B" w:rsidRDefault="00A2740B" w:rsidP="00A10CE2">
      <w:bookmarkStart w:id="0" w:name="_GoBack"/>
      <w:bookmarkEnd w:id="0"/>
    </w:p>
    <w:sectPr w:rsidR="00A2740B" w:rsidSect="00B93E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DAC"/>
    <w:multiLevelType w:val="hybridMultilevel"/>
    <w:tmpl w:val="B4D27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DA2953"/>
    <w:multiLevelType w:val="hybridMultilevel"/>
    <w:tmpl w:val="2C64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6B3F56"/>
    <w:multiLevelType w:val="hybridMultilevel"/>
    <w:tmpl w:val="0F7C4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E03638"/>
    <w:multiLevelType w:val="hybridMultilevel"/>
    <w:tmpl w:val="6FA20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8D5764"/>
    <w:multiLevelType w:val="hybridMultilevel"/>
    <w:tmpl w:val="A36CD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897348"/>
    <w:multiLevelType w:val="hybridMultilevel"/>
    <w:tmpl w:val="A4E67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2AB761D"/>
    <w:multiLevelType w:val="hybridMultilevel"/>
    <w:tmpl w:val="2C4A7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9512EF"/>
    <w:multiLevelType w:val="hybridMultilevel"/>
    <w:tmpl w:val="1E085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AC97DEA"/>
    <w:multiLevelType w:val="hybridMultilevel"/>
    <w:tmpl w:val="90628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037940"/>
    <w:multiLevelType w:val="hybridMultilevel"/>
    <w:tmpl w:val="AEE06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193DB8"/>
    <w:multiLevelType w:val="hybridMultilevel"/>
    <w:tmpl w:val="18608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2B5A61"/>
    <w:multiLevelType w:val="hybridMultilevel"/>
    <w:tmpl w:val="21923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7B11918"/>
    <w:multiLevelType w:val="hybridMultilevel"/>
    <w:tmpl w:val="BDA4D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E176A85"/>
    <w:multiLevelType w:val="hybridMultilevel"/>
    <w:tmpl w:val="9C166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7E79D5"/>
    <w:multiLevelType w:val="hybridMultilevel"/>
    <w:tmpl w:val="64848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7635DC7"/>
    <w:multiLevelType w:val="hybridMultilevel"/>
    <w:tmpl w:val="C316D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78B6AA9"/>
    <w:multiLevelType w:val="hybridMultilevel"/>
    <w:tmpl w:val="50CA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8C85FBD"/>
    <w:multiLevelType w:val="hybridMultilevel"/>
    <w:tmpl w:val="3112F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5"/>
  </w:num>
  <w:num w:numId="4">
    <w:abstractNumId w:val="4"/>
  </w:num>
  <w:num w:numId="5">
    <w:abstractNumId w:val="1"/>
  </w:num>
  <w:num w:numId="6">
    <w:abstractNumId w:val="2"/>
  </w:num>
  <w:num w:numId="7">
    <w:abstractNumId w:val="7"/>
  </w:num>
  <w:num w:numId="8">
    <w:abstractNumId w:val="14"/>
  </w:num>
  <w:num w:numId="9">
    <w:abstractNumId w:val="10"/>
  </w:num>
  <w:num w:numId="10">
    <w:abstractNumId w:val="17"/>
  </w:num>
  <w:num w:numId="11">
    <w:abstractNumId w:val="16"/>
  </w:num>
  <w:num w:numId="12">
    <w:abstractNumId w:val="12"/>
  </w:num>
  <w:num w:numId="13">
    <w:abstractNumId w:val="11"/>
  </w:num>
  <w:num w:numId="14">
    <w:abstractNumId w:val="8"/>
  </w:num>
  <w:num w:numId="15">
    <w:abstractNumId w:val="9"/>
  </w:num>
  <w:num w:numId="16">
    <w:abstractNumId w:val="3"/>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87"/>
    <w:rsid w:val="00063D48"/>
    <w:rsid w:val="00086095"/>
    <w:rsid w:val="00166BA2"/>
    <w:rsid w:val="00231C84"/>
    <w:rsid w:val="004A255B"/>
    <w:rsid w:val="00520041"/>
    <w:rsid w:val="00661F57"/>
    <w:rsid w:val="007C530B"/>
    <w:rsid w:val="007F5B3E"/>
    <w:rsid w:val="0081155B"/>
    <w:rsid w:val="00A10CE2"/>
    <w:rsid w:val="00A2740B"/>
    <w:rsid w:val="00A97323"/>
    <w:rsid w:val="00AC624C"/>
    <w:rsid w:val="00B93E87"/>
    <w:rsid w:val="00FC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9F7D78B5.dotm</Template>
  <TotalTime>0</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2019-09-26T13:59:00Z</dcterms:created>
  <dcterms:modified xsi:type="dcterms:W3CDTF">2019-09-26T13:59:00Z</dcterms:modified>
</cp:coreProperties>
</file>